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response]</w:t>
      </w:r>
    </w:p>
    <w:p w:rsidR="00000000" w:rsidDel="00000000" w:rsidP="00000000" w:rsidRDefault="00000000" w:rsidRPr="00000000" w14:paraId="00000003">
      <w:pPr>
        <w:pageBreakBefore w:val="0"/>
        <w:jc w:val="left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RM6353 Tyres, Glass and Telematics</w:t>
      <w:tab/>
      <w:t xml:space="preserve">                                           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0"/>
    <w:bookmarkEnd w:id="0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P7lyQo2wq3o3wSRd+2ORMErYnw==">CgMxLjAyCmlkLjMwajB6bGw4AHIhMWpiMmtGcWtDRkJfRXJmYkxDMHV3Znl1YnJDZGRZXzNo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